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E8" w:rsidRPr="001A32B8" w:rsidRDefault="00A116E8" w:rsidP="00A1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A32B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Всеукраїнський місячник шкільних бібліотек</w:t>
      </w:r>
    </w:p>
    <w:p w:rsidR="00A116E8" w:rsidRPr="001A32B8" w:rsidRDefault="00A116E8" w:rsidP="00A1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AD4FCE" w:rsidRPr="001A32B8" w:rsidRDefault="00A116E8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У межах Міжнародного місячника шкільних бібліотек щорічно з 1 по 31 жовтня проводиться Всеукраїнський місячник шкільних бібліотек  (наказ МО</w:t>
      </w:r>
      <w:r w:rsidR="001C4FF5" w:rsidRPr="001A32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Н України від 12.08.2014 № 931)</w:t>
      </w:r>
      <w:r w:rsidR="001C4FF5" w:rsidRPr="001A32B8"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. </w:t>
      </w:r>
      <w:r w:rsidR="00AD4FCE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Участь у заході беруть </w:t>
      </w:r>
      <w:proofErr w:type="spellStart"/>
      <w:r w:rsidR="00AD4FCE" w:rsidRPr="001A32B8">
        <w:rPr>
          <w:rFonts w:ascii="Times New Roman" w:hAnsi="Times New Roman" w:cs="Times New Roman"/>
          <w:sz w:val="24"/>
          <w:szCs w:val="24"/>
          <w:lang w:val="uk-UA"/>
        </w:rPr>
        <w:t>бібліотекарі</w:t>
      </w:r>
      <w:proofErr w:type="spellEnd"/>
      <w:r w:rsidR="00AD4FCE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закладів загальної середньої освіти (ЗЗСО), закладів професійно-технічної освіти (ЗПТО), керівники професійних спільнот шкільних бібліотекарів, а також педагогічні працівники.</w:t>
      </w:r>
      <w:r w:rsidR="001C4FF5" w:rsidRPr="001A32B8"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 </w:t>
      </w:r>
    </w:p>
    <w:p w:rsidR="00536763" w:rsidRPr="00536763" w:rsidRDefault="00AD4FCE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>Цього року участь у цьому заход</w:t>
      </w:r>
      <w:r w:rsidR="00410283">
        <w:rPr>
          <w:rFonts w:ascii="Times New Roman" w:hAnsi="Times New Roman" w:cs="Times New Roman"/>
          <w:sz w:val="24"/>
          <w:szCs w:val="24"/>
          <w:lang w:val="uk-UA"/>
        </w:rPr>
        <w:t>і взяли 37 закладів освіти із 15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-ти територіальних громад 4-х районів Донецької області (біля 1500 учасників). </w:t>
      </w:r>
      <w:r w:rsidR="00536763">
        <w:rPr>
          <w:rFonts w:ascii="Times New Roman" w:hAnsi="Times New Roman" w:cs="Times New Roman"/>
          <w:sz w:val="24"/>
          <w:szCs w:val="24"/>
          <w:lang w:val="uk-UA"/>
        </w:rPr>
        <w:t xml:space="preserve">Найактивнішими були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Бахмутська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>, Б</w:t>
      </w:r>
      <w:r w:rsidR="008B6819">
        <w:rPr>
          <w:rFonts w:ascii="Times New Roman" w:hAnsi="Times New Roman" w:cs="Times New Roman"/>
          <w:sz w:val="24"/>
          <w:szCs w:val="24"/>
          <w:lang w:val="uk-UA"/>
        </w:rPr>
        <w:t>ілозерська</w:t>
      </w:r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Вугледарська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Гродівська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Добропільська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Іллінівська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B6819">
        <w:rPr>
          <w:rFonts w:ascii="Times New Roman" w:hAnsi="Times New Roman" w:cs="Times New Roman"/>
          <w:sz w:val="24"/>
          <w:szCs w:val="24"/>
          <w:lang w:val="uk-UA"/>
        </w:rPr>
        <w:t>Костянтинівська</w:t>
      </w:r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B6819">
        <w:rPr>
          <w:rFonts w:ascii="Times New Roman" w:hAnsi="Times New Roman" w:cs="Times New Roman"/>
          <w:sz w:val="24"/>
          <w:szCs w:val="24"/>
          <w:lang w:val="uk-UA"/>
        </w:rPr>
        <w:t>Краматорська</w:t>
      </w:r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8B6819">
        <w:rPr>
          <w:rFonts w:ascii="Times New Roman" w:hAnsi="Times New Roman" w:cs="Times New Roman"/>
          <w:sz w:val="24"/>
          <w:szCs w:val="24"/>
          <w:lang w:val="uk-UA"/>
        </w:rPr>
        <w:t>иманська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Мангушська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B6819">
        <w:rPr>
          <w:rFonts w:ascii="Times New Roman" w:hAnsi="Times New Roman" w:cs="Times New Roman"/>
          <w:sz w:val="24"/>
          <w:szCs w:val="24"/>
          <w:lang w:val="uk-UA"/>
        </w:rPr>
        <w:t>Мар’їнська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10283">
        <w:rPr>
          <w:rFonts w:ascii="Times New Roman" w:hAnsi="Times New Roman" w:cs="Times New Roman"/>
          <w:sz w:val="24"/>
          <w:szCs w:val="24"/>
          <w:lang w:val="uk-UA"/>
        </w:rPr>
        <w:t>Новодонецька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10283">
        <w:rPr>
          <w:rFonts w:ascii="Times New Roman" w:hAnsi="Times New Roman" w:cs="Times New Roman"/>
          <w:sz w:val="24"/>
          <w:szCs w:val="24"/>
          <w:lang w:val="uk-UA"/>
        </w:rPr>
        <w:t>Очеретинська</w:t>
      </w:r>
      <w:proofErr w:type="spellEnd"/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0283">
        <w:rPr>
          <w:rFonts w:ascii="Times New Roman" w:hAnsi="Times New Roman" w:cs="Times New Roman"/>
          <w:sz w:val="24"/>
          <w:szCs w:val="24"/>
          <w:lang w:val="uk-UA"/>
        </w:rPr>
        <w:t>Слов’янська</w:t>
      </w:r>
      <w:r w:rsidR="00536763" w:rsidRPr="005367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36763" w:rsidRPr="00AD40DF">
        <w:rPr>
          <w:rFonts w:ascii="Times New Roman" w:hAnsi="Times New Roman" w:cs="Times New Roman"/>
          <w:sz w:val="24"/>
          <w:szCs w:val="24"/>
          <w:lang w:val="uk-UA"/>
        </w:rPr>
        <w:t>Торецька</w:t>
      </w:r>
      <w:proofErr w:type="spellEnd"/>
      <w:r w:rsidR="00536763" w:rsidRPr="00AD4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67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16E8" w:rsidRPr="001A32B8" w:rsidRDefault="00A116E8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>У 2025 році один</w:t>
      </w:r>
      <w:r w:rsidR="00AD4FCE" w:rsidRPr="001A32B8">
        <w:rPr>
          <w:rFonts w:ascii="Times New Roman" w:hAnsi="Times New Roman" w:cs="Times New Roman"/>
          <w:sz w:val="24"/>
          <w:szCs w:val="24"/>
          <w:lang w:val="uk-UA"/>
        </w:rPr>
        <w:t>адцятий Місячник відбувався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під гаслом «Рідна мова – наша зброя і наш обе</w:t>
      </w:r>
      <w:r w:rsidR="001C4FF5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ріг!». Цьогорічний Місячник 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>консолідува</w:t>
      </w:r>
      <w:r w:rsidR="001C4FF5" w:rsidRPr="001A32B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зусилля учасників освітнього процесу в утвердженні та розвитку української мови, популяризації української як мови свободи й волі, а також могутньої зброї українського народу в боротьбі за незалежність і перемогу.</w:t>
      </w:r>
    </w:p>
    <w:p w:rsidR="00AF0418" w:rsidRPr="001A32B8" w:rsidRDefault="00BF5FCC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Бібліотекою Донецького ОБЛІППО </w:t>
      </w:r>
      <w:r w:rsidR="007E14DF">
        <w:rPr>
          <w:rFonts w:ascii="Times New Roman" w:hAnsi="Times New Roman" w:cs="Times New Roman"/>
          <w:sz w:val="24"/>
          <w:szCs w:val="24"/>
          <w:lang w:val="uk-UA"/>
        </w:rPr>
        <w:t xml:space="preserve">систематизовано інформацію про </w:t>
      </w:r>
      <w:r w:rsidR="00C53327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Всеукраїнського місячника </w:t>
      </w:r>
      <w:r w:rsidR="007E14DF">
        <w:rPr>
          <w:rFonts w:ascii="Times New Roman" w:hAnsi="Times New Roman" w:cs="Times New Roman"/>
          <w:sz w:val="24"/>
          <w:szCs w:val="24"/>
          <w:lang w:val="uk-UA"/>
        </w:rPr>
        <w:t>шкільних б</w:t>
      </w:r>
      <w:r w:rsidR="007659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E14DF">
        <w:rPr>
          <w:rFonts w:ascii="Times New Roman" w:hAnsi="Times New Roman" w:cs="Times New Roman"/>
          <w:sz w:val="24"/>
          <w:szCs w:val="24"/>
          <w:lang w:val="uk-UA"/>
        </w:rPr>
        <w:t>бліотек 2025</w:t>
      </w:r>
      <w:r w:rsidR="00C53327">
        <w:rPr>
          <w:rFonts w:ascii="Times New Roman" w:hAnsi="Times New Roman" w:cs="Times New Roman"/>
          <w:sz w:val="24"/>
          <w:szCs w:val="24"/>
          <w:lang w:val="uk-UA"/>
        </w:rPr>
        <w:t xml:space="preserve"> у закладах освіти Донецької області. Інформацію </w:t>
      </w:r>
      <w:r w:rsidR="00A971DE">
        <w:rPr>
          <w:rFonts w:ascii="Times New Roman" w:hAnsi="Times New Roman" w:cs="Times New Roman"/>
          <w:sz w:val="24"/>
          <w:szCs w:val="24"/>
          <w:lang w:val="uk-UA"/>
        </w:rPr>
        <w:t>розміщено</w:t>
      </w:r>
      <w:r w:rsidR="004D01BB">
        <w:rPr>
          <w:rFonts w:ascii="Times New Roman" w:hAnsi="Times New Roman" w:cs="Times New Roman"/>
          <w:sz w:val="24"/>
          <w:szCs w:val="24"/>
          <w:lang w:val="uk-UA"/>
        </w:rPr>
        <w:t xml:space="preserve"> на сайті Е-Бібліотека та </w:t>
      </w:r>
      <w:r w:rsidR="00C53327">
        <w:rPr>
          <w:rFonts w:ascii="Times New Roman" w:hAnsi="Times New Roman" w:cs="Times New Roman"/>
          <w:sz w:val="24"/>
          <w:szCs w:val="24"/>
          <w:lang w:val="uk-UA"/>
        </w:rPr>
        <w:t>на дошці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Padlet</w:t>
      </w:r>
      <w:proofErr w:type="spellEnd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на якій </w:t>
      </w:r>
      <w:r w:rsidR="00A971DE">
        <w:rPr>
          <w:rFonts w:ascii="Times New Roman" w:hAnsi="Times New Roman" w:cs="Times New Roman"/>
          <w:sz w:val="24"/>
          <w:szCs w:val="24"/>
          <w:lang w:val="uk-UA"/>
        </w:rPr>
        <w:t>систематизовано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матеріали</w:t>
      </w:r>
      <w:r w:rsidR="007659CE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, спрямовані популяризацію української мови й читання серед учнів.</w:t>
      </w:r>
    </w:p>
    <w:p w:rsidR="008E27F5" w:rsidRPr="001A32B8" w:rsidRDefault="007E14DF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межах 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>Всеукраїнського місячника шкільних бібліотек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обласному рівні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було проведе</w:t>
      </w:r>
      <w:r w:rsidR="008E27F5">
        <w:rPr>
          <w:rFonts w:ascii="Times New Roman" w:hAnsi="Times New Roman" w:cs="Times New Roman"/>
          <w:sz w:val="24"/>
          <w:szCs w:val="24"/>
          <w:lang w:val="uk-UA"/>
        </w:rPr>
        <w:t xml:space="preserve">но захід,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мета якого методичний супровід щодо 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та проведення</w:t>
      </w:r>
      <w:r w:rsidR="007659CE">
        <w:rPr>
          <w:rFonts w:ascii="Times New Roman" w:hAnsi="Times New Roman" w:cs="Times New Roman"/>
          <w:sz w:val="24"/>
          <w:szCs w:val="24"/>
          <w:lang w:val="uk-UA"/>
        </w:rPr>
        <w:t xml:space="preserve"> Всеукраїнського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заходу</w:t>
      </w:r>
      <w:r w:rsidR="007659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учасникам запропоновано практичні поради та ідеї для роботи бібліотекарів і педагогів, що сприяють підвищенню мотивації учнів до читан</w:t>
      </w:r>
      <w:r w:rsidR="00E7773A">
        <w:rPr>
          <w:rFonts w:ascii="Times New Roman" w:hAnsi="Times New Roman" w:cs="Times New Roman"/>
          <w:sz w:val="24"/>
          <w:szCs w:val="24"/>
          <w:lang w:val="uk-UA"/>
        </w:rPr>
        <w:t>ня та вивчення української мови</w:t>
      </w:r>
      <w:r w:rsidR="0088472D">
        <w:rPr>
          <w:rFonts w:ascii="Times New Roman" w:hAnsi="Times New Roman" w:cs="Times New Roman"/>
          <w:sz w:val="24"/>
          <w:szCs w:val="24"/>
          <w:lang w:val="uk-UA"/>
        </w:rPr>
        <w:t>. Учасники отримали</w:t>
      </w:r>
      <w:r w:rsidR="00207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472D">
        <w:rPr>
          <w:rFonts w:ascii="Times New Roman" w:hAnsi="Times New Roman" w:cs="Times New Roman"/>
          <w:sz w:val="24"/>
          <w:szCs w:val="24"/>
          <w:lang w:val="uk-UA"/>
        </w:rPr>
        <w:t xml:space="preserve">поради щодо використання </w:t>
      </w:r>
      <w:r w:rsidR="00E777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472D" w:rsidRPr="001A32B8">
        <w:rPr>
          <w:rFonts w:ascii="Times New Roman" w:hAnsi="Times New Roman" w:cs="Times New Roman"/>
          <w:sz w:val="24"/>
          <w:szCs w:val="24"/>
          <w:lang w:val="uk-UA"/>
        </w:rPr>
        <w:t>сучасн</w:t>
      </w:r>
      <w:r w:rsidR="0088472D">
        <w:rPr>
          <w:rFonts w:ascii="Times New Roman" w:hAnsi="Times New Roman" w:cs="Times New Roman"/>
          <w:sz w:val="24"/>
          <w:szCs w:val="24"/>
          <w:lang w:val="uk-UA"/>
        </w:rPr>
        <w:t>их цифрових</w:t>
      </w:r>
      <w:r w:rsidR="0088472D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ресурс</w:t>
      </w:r>
      <w:r w:rsidR="0088472D">
        <w:rPr>
          <w:rFonts w:ascii="Times New Roman" w:hAnsi="Times New Roman" w:cs="Times New Roman"/>
          <w:sz w:val="24"/>
          <w:szCs w:val="24"/>
          <w:lang w:val="uk-UA"/>
        </w:rPr>
        <w:t>ів, онлайн-платформ</w:t>
      </w:r>
      <w:r w:rsidR="0088472D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та інструмент</w:t>
      </w:r>
      <w:r w:rsidR="0088472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88472D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для поглибленого вивчення мови, поділилася практичним досвідом використання цифрових інструментів зі створення інтерактивних вправ за допомогою </w:t>
      </w:r>
      <w:proofErr w:type="spellStart"/>
      <w:r w:rsidR="0088472D" w:rsidRPr="0088472D">
        <w:rPr>
          <w:rFonts w:ascii="Times New Roman" w:hAnsi="Times New Roman" w:cs="Times New Roman"/>
          <w:sz w:val="24"/>
          <w:szCs w:val="24"/>
          <w:lang w:val="en-US"/>
        </w:rPr>
        <w:t>Canva</w:t>
      </w:r>
      <w:proofErr w:type="spellEnd"/>
      <w:r w:rsidR="0088472D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8472D" w:rsidRPr="0088472D"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spellEnd"/>
      <w:r w:rsidR="0088472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88472D">
        <w:rPr>
          <w:rFonts w:ascii="Times New Roman" w:hAnsi="Times New Roman" w:cs="Times New Roman"/>
          <w:sz w:val="24"/>
          <w:szCs w:val="24"/>
          <w:lang w:val="uk-UA"/>
        </w:rPr>
        <w:t>іЗЗі</w:t>
      </w:r>
      <w:proofErr w:type="spellEnd"/>
      <w:r w:rsidR="008847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773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7773A" w:rsidRPr="00E7773A">
        <w:rPr>
          <w:rFonts w:ascii="Times New Roman" w:hAnsi="Times New Roman" w:cs="Times New Roman"/>
          <w:sz w:val="24"/>
          <w:szCs w:val="24"/>
          <w:lang w:val="uk-UA"/>
        </w:rPr>
        <w:t>https://ippo.dn.ua/novyny-afisha/novyny/2025/vseukrajinskij-misyachnik-shkilnikh-bibliotek-ridna-mova-nasha-zbroya-i-nash-oberig</w:t>
      </w:r>
      <w:r w:rsidR="00E7773A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8E27F5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0418" w:rsidRPr="001A32B8" w:rsidRDefault="00882476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представлен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методичн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посібник авторства </w:t>
      </w:r>
      <w:proofErr w:type="spellStart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Філіппенко</w:t>
      </w:r>
      <w:proofErr w:type="spellEnd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Олени Борисівни, Ткаченко Ганни Миколаївни та </w:t>
      </w:r>
      <w:proofErr w:type="spellStart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Скібіної</w:t>
      </w:r>
      <w:proofErr w:type="spellEnd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Ольги </w:t>
      </w:r>
      <w:proofErr w:type="spellStart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Олександровни</w:t>
      </w:r>
      <w:proofErr w:type="spellEnd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0418" w:rsidRPr="001A32B8">
        <w:rPr>
          <w:rFonts w:ascii="Times New Roman" w:hAnsi="Times New Roman" w:cs="Times New Roman"/>
          <w:bCs/>
          <w:sz w:val="24"/>
          <w:szCs w:val="24"/>
          <w:lang w:val="uk-UA"/>
        </w:rPr>
        <w:t>«Формування мотивації учнів молодших класів до читання сучасної української дитячої літератури»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. Посібник містить актуальні методичні підходи, рекомендації та практичні напрацювання, спрямовані на розвиток читацького інтересу в молодших школярів.</w:t>
      </w:r>
    </w:p>
    <w:p w:rsidR="007D0199" w:rsidRPr="001A32B8" w:rsidRDefault="00CE1745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>Родзинкою участі Донецької області у</w:t>
      </w:r>
      <w:r w:rsidR="001D66C0">
        <w:rPr>
          <w:rFonts w:ascii="Times New Roman" w:hAnsi="Times New Roman" w:cs="Times New Roman"/>
          <w:sz w:val="24"/>
          <w:szCs w:val="24"/>
          <w:lang w:val="uk-UA"/>
        </w:rPr>
        <w:t xml:space="preserve"> Всеукраїнському місячнику стало створення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мінібіб</w:t>
      </w:r>
      <w:r w:rsidR="001D66C0">
        <w:rPr>
          <w:rFonts w:ascii="Times New Roman" w:hAnsi="Times New Roman" w:cs="Times New Roman"/>
          <w:sz w:val="24"/>
          <w:szCs w:val="24"/>
          <w:lang w:val="uk-UA"/>
        </w:rPr>
        <w:t>ліотечки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пе</w:t>
      </w:r>
      <w:r w:rsidR="00087AF4">
        <w:rPr>
          <w:rFonts w:ascii="Times New Roman" w:hAnsi="Times New Roman" w:cs="Times New Roman"/>
          <w:sz w:val="24"/>
          <w:szCs w:val="24"/>
          <w:lang w:val="uk-UA"/>
        </w:rPr>
        <w:t xml:space="preserve">рсоналізованих книжок, </w:t>
      </w:r>
      <w:proofErr w:type="spellStart"/>
      <w:r w:rsidR="00087AF4">
        <w:rPr>
          <w:rFonts w:ascii="Times New Roman" w:hAnsi="Times New Roman" w:cs="Times New Roman"/>
          <w:sz w:val="24"/>
          <w:szCs w:val="24"/>
          <w:lang w:val="uk-UA"/>
        </w:rPr>
        <w:t>згенерованих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нейромереж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0199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Цей матеріал демонструє інноваційний підхід до популяризації мовознавчої тематики з використанням елементів </w:t>
      </w:r>
      <w:proofErr w:type="spellStart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>нейропедагогіки</w:t>
      </w:r>
      <w:proofErr w:type="spellEnd"/>
      <w:r w:rsidR="00AF0418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та сучасних форматів подання інформації.</w:t>
      </w:r>
    </w:p>
    <w:p w:rsidR="00315F82" w:rsidRPr="001A32B8" w:rsidRDefault="00AF0418" w:rsidP="000F1A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Окрему увагу приділено результатам номінації </w:t>
      </w:r>
      <w:r w:rsidRPr="001A32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«Панорама </w:t>
      </w:r>
      <w:proofErr w:type="spellStart"/>
      <w:r w:rsidRPr="001A32B8">
        <w:rPr>
          <w:rFonts w:ascii="Times New Roman" w:hAnsi="Times New Roman" w:cs="Times New Roman"/>
          <w:bCs/>
          <w:sz w:val="24"/>
          <w:szCs w:val="24"/>
          <w:lang w:val="uk-UA"/>
        </w:rPr>
        <w:t>буктрейлерів</w:t>
      </w:r>
      <w:proofErr w:type="spellEnd"/>
      <w:r w:rsidRPr="001A32B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обласного фестивалю </w:t>
      </w:r>
      <w:r w:rsidRPr="001A32B8">
        <w:rPr>
          <w:rFonts w:ascii="Times New Roman" w:hAnsi="Times New Roman" w:cs="Times New Roman"/>
          <w:bCs/>
          <w:sz w:val="24"/>
          <w:szCs w:val="24"/>
          <w:lang w:val="uk-UA"/>
        </w:rPr>
        <w:t>«Шукай краси, добра шукай»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>, які засвідчують активну творчу участь шкільних бібліотек і учнів у популяризації читання через мультимедійні засоби.</w:t>
      </w:r>
      <w:r w:rsidR="00315F82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Учасникам було запропоновано створити </w:t>
      </w:r>
      <w:proofErr w:type="spellStart"/>
      <w:r w:rsidR="00315F82" w:rsidRPr="001A32B8">
        <w:rPr>
          <w:rFonts w:ascii="Times New Roman" w:hAnsi="Times New Roman" w:cs="Times New Roman"/>
          <w:sz w:val="24"/>
          <w:szCs w:val="24"/>
          <w:lang w:val="uk-UA"/>
        </w:rPr>
        <w:t>відеороліки</w:t>
      </w:r>
      <w:proofErr w:type="spellEnd"/>
      <w:r w:rsidR="00315F82" w:rsidRPr="001A32B8">
        <w:rPr>
          <w:rFonts w:ascii="Times New Roman" w:hAnsi="Times New Roman" w:cs="Times New Roman"/>
          <w:sz w:val="24"/>
          <w:szCs w:val="24"/>
          <w:lang w:val="uk-UA"/>
        </w:rPr>
        <w:t>, які б не лише зацікавили глядачів творами Василя Симоненка, а й розкрили багатогранність його творчого світу: поета, журналіста, громадського діяча, правдолюба й виразника духовних прагнень українського народу.</w:t>
      </w:r>
    </w:p>
    <w:p w:rsidR="00315F82" w:rsidRPr="001A32B8" w:rsidRDefault="00315F82" w:rsidP="000F1A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До організаційного комітету ІХ обласного Фестивалю надійшло 44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буктрейлери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з 20 територіальних громад (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Бахмутська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Білозерська,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Великоновосілківська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Вугледарська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Дружківська,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Званівська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Краматорська,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Курахівська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Курахівська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Лиманська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Мангушська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Марʼїнська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Мирноградська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Нікольська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Олександрівська, Покровська,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Селидівська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Слов'янська,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Соледарська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Торецька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>) 5 районів Донецької області (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Бахмутський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>, Волноваський, Краматорський, Маріупольський, Покровський).</w:t>
      </w:r>
    </w:p>
    <w:p w:rsidR="00315F82" w:rsidRPr="001A32B8" w:rsidRDefault="00315F82" w:rsidP="000F1A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Найбільш активними стали учасники з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Бахмутської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Великоновосілківської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Вугледарської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Дружківської,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Курахівської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Мирноградської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Покровської,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Селидівської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Слов'янської,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Торецької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територіальних громад.</w:t>
      </w:r>
    </w:p>
    <w:p w:rsidR="00315F82" w:rsidRPr="001A32B8" w:rsidRDefault="00315F82" w:rsidP="000F1A25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18EBFD" wp14:editId="0F220B60">
            <wp:extent cx="4572000" cy="25603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F0418" w:rsidRPr="001A32B8" w:rsidRDefault="00315F82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>Рис. – 1. Рейтинг участі громад в номінації Фестивалю</w:t>
      </w:r>
    </w:p>
    <w:p w:rsidR="00AF0418" w:rsidRPr="00087AF4" w:rsidRDefault="00AF0418" w:rsidP="000F1A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7AF4">
        <w:rPr>
          <w:rFonts w:ascii="Times New Roman" w:hAnsi="Times New Roman" w:cs="Times New Roman"/>
          <w:sz w:val="24"/>
          <w:szCs w:val="24"/>
          <w:lang w:val="uk-UA"/>
        </w:rPr>
        <w:t xml:space="preserve">Крім того, розміщено інформаційну довідку </w:t>
      </w:r>
      <w:r w:rsidRPr="00087AF4">
        <w:rPr>
          <w:b/>
          <w:bCs/>
          <w:lang w:val="uk-UA"/>
        </w:rPr>
        <w:t>«</w:t>
      </w:r>
      <w:proofErr w:type="spellStart"/>
      <w:r w:rsidRPr="00087AF4">
        <w:rPr>
          <w:rFonts w:ascii="Times New Roman" w:hAnsi="Times New Roman" w:cs="Times New Roman"/>
          <w:sz w:val="24"/>
          <w:szCs w:val="24"/>
          <w:lang w:val="uk-UA"/>
        </w:rPr>
        <w:t>Нейромережі</w:t>
      </w:r>
      <w:proofErr w:type="spellEnd"/>
      <w:r w:rsidRPr="00087AF4">
        <w:rPr>
          <w:rFonts w:ascii="Times New Roman" w:hAnsi="Times New Roman" w:cs="Times New Roman"/>
          <w:sz w:val="24"/>
          <w:szCs w:val="24"/>
          <w:lang w:val="uk-UA"/>
        </w:rPr>
        <w:t xml:space="preserve"> та сервіси штучного інтелекту (ШІ) для освітян. Застосування штучного інтелекту та </w:t>
      </w:r>
      <w:proofErr w:type="spellStart"/>
      <w:r w:rsidRPr="00087AF4">
        <w:rPr>
          <w:rFonts w:ascii="Times New Roman" w:hAnsi="Times New Roman" w:cs="Times New Roman"/>
          <w:sz w:val="24"/>
          <w:szCs w:val="24"/>
          <w:lang w:val="uk-UA"/>
        </w:rPr>
        <w:t>нейромереж</w:t>
      </w:r>
      <w:proofErr w:type="spellEnd"/>
      <w:r w:rsidRPr="00087AF4">
        <w:rPr>
          <w:rFonts w:ascii="Times New Roman" w:hAnsi="Times New Roman" w:cs="Times New Roman"/>
          <w:sz w:val="24"/>
          <w:szCs w:val="24"/>
          <w:lang w:val="uk-UA"/>
        </w:rPr>
        <w:t xml:space="preserve"> у освіті», у якій окремий розділ присвячено використанню штучного інтелекту під час вивчення української мови. Матеріал має практичну цінність для педагогів і бібліотекарів, оскільки окреслює сучасні цифрові інструменти та можливості їх упровадження в освітній процес.</w:t>
      </w:r>
    </w:p>
    <w:p w:rsidR="009E6FEC" w:rsidRPr="001A32B8" w:rsidRDefault="009E6FEC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2B8">
        <w:rPr>
          <w:rFonts w:ascii="Times New Roman" w:hAnsi="Times New Roman" w:cs="Times New Roman"/>
          <w:sz w:val="24"/>
          <w:szCs w:val="24"/>
          <w:lang w:val="uk-UA"/>
        </w:rPr>
        <w:t>Учасники Всеукраї</w:t>
      </w:r>
      <w:r w:rsidR="000D549F" w:rsidRPr="001A32B8">
        <w:rPr>
          <w:rFonts w:ascii="Times New Roman" w:hAnsi="Times New Roman" w:cs="Times New Roman"/>
          <w:sz w:val="24"/>
          <w:szCs w:val="24"/>
          <w:lang w:val="uk-UA"/>
        </w:rPr>
        <w:t>нського місячника активно долучи</w:t>
      </w:r>
      <w:r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лися до різноманітних культурно-освітніх ініціатив, спрямованих на популяризацію книги, читання та української мови. У межах заходів створювалися яскраві й змістовні віртуальні книжкові виставки та тематичні банери, які знайомили користувачів з кращими зразками художньої й науково-популярної літератури. Проводилися лінгвістичні та мовознавчі ігри, пізнавальні </w:t>
      </w:r>
      <w:proofErr w:type="spellStart"/>
      <w:r w:rsidRPr="001A32B8">
        <w:rPr>
          <w:rFonts w:ascii="Times New Roman" w:hAnsi="Times New Roman" w:cs="Times New Roman"/>
          <w:sz w:val="24"/>
          <w:szCs w:val="24"/>
          <w:lang w:val="uk-UA"/>
        </w:rPr>
        <w:t>квести</w:t>
      </w:r>
      <w:proofErr w:type="spellEnd"/>
      <w:r w:rsidRPr="001A32B8">
        <w:rPr>
          <w:rFonts w:ascii="Times New Roman" w:hAnsi="Times New Roman" w:cs="Times New Roman"/>
          <w:sz w:val="24"/>
          <w:szCs w:val="24"/>
          <w:lang w:val="uk-UA"/>
        </w:rPr>
        <w:t>, інтелектуальні турніри, творчі конкурси й вікторини, що заохочували учасників до активної взаємодії та поглиблення знань.</w:t>
      </w:r>
    </w:p>
    <w:p w:rsidR="009E6FEC" w:rsidRPr="001A32B8" w:rsidRDefault="00087AF4" w:rsidP="000F1A2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рганізовувалися екскурсії, </w:t>
      </w:r>
      <w:proofErr w:type="spellStart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>фоточеленджі</w:t>
      </w:r>
      <w:proofErr w:type="spellEnd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літературні години, </w:t>
      </w:r>
      <w:proofErr w:type="spellStart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>флешмоби</w:t>
      </w:r>
      <w:proofErr w:type="spellEnd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інформаційні паркани, дискусійні клуби та </w:t>
      </w:r>
      <w:proofErr w:type="spellStart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>бібліомікси</w:t>
      </w:r>
      <w:proofErr w:type="spellEnd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, які сприяли живому обміну думками й популяризації читання серед різних вікових груп. Особливої зацікавленості набули </w:t>
      </w:r>
      <w:proofErr w:type="spellStart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>мовні</w:t>
      </w:r>
      <w:proofErr w:type="spellEnd"/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майданчики та зустрічі з письменниками, під час яких учасники мали змогу поспілкуватися з авторами, дізнатися про творчий процес і поставити запитання. Усі ці заходи створили насичений культурний простір, що об’єднав </w:t>
      </w:r>
      <w:r w:rsidR="000D549F" w:rsidRPr="001A32B8">
        <w:rPr>
          <w:rFonts w:ascii="Times New Roman" w:hAnsi="Times New Roman" w:cs="Times New Roman"/>
          <w:sz w:val="24"/>
          <w:szCs w:val="24"/>
          <w:lang w:val="uk-UA"/>
        </w:rPr>
        <w:t xml:space="preserve">учасників </w:t>
      </w:r>
      <w:r w:rsidR="009E6FEC" w:rsidRPr="001A32B8">
        <w:rPr>
          <w:rFonts w:ascii="Times New Roman" w:hAnsi="Times New Roman" w:cs="Times New Roman"/>
          <w:sz w:val="24"/>
          <w:szCs w:val="24"/>
          <w:lang w:val="uk-UA"/>
        </w:rPr>
        <w:t>навколо книги, слова та національних цінностей.</w:t>
      </w:r>
    </w:p>
    <w:p w:rsidR="00AF7063" w:rsidRPr="001A32B8" w:rsidRDefault="00AF7063" w:rsidP="000F1A25">
      <w:pPr>
        <w:pStyle w:val="a3"/>
        <w:spacing w:before="0" w:beforeAutospacing="0"/>
        <w:ind w:firstLine="993"/>
        <w:jc w:val="both"/>
        <w:rPr>
          <w:color w:val="212529"/>
          <w:lang w:val="uk-UA"/>
        </w:rPr>
      </w:pPr>
      <w:r w:rsidRPr="001A32B8">
        <w:rPr>
          <w:color w:val="212529"/>
          <w:lang w:val="uk-UA"/>
        </w:rPr>
        <w:t>Інформацію про проведені заходи розміщено на</w:t>
      </w:r>
      <w:r w:rsidR="000D549F" w:rsidRPr="001A32B8">
        <w:rPr>
          <w:color w:val="212529"/>
          <w:lang w:val="uk-UA"/>
        </w:rPr>
        <w:t xml:space="preserve"> </w:t>
      </w:r>
      <w:r w:rsidR="000F1A25">
        <w:fldChar w:fldCharType="begin"/>
      </w:r>
      <w:r w:rsidR="000F1A25" w:rsidRPr="000F1A25">
        <w:rPr>
          <w:lang w:val="uk-UA"/>
        </w:rPr>
        <w:instrText xml:space="preserve"> </w:instrText>
      </w:r>
      <w:r w:rsidR="000F1A25">
        <w:instrText>HYPERLINK</w:instrText>
      </w:r>
      <w:r w:rsidR="000F1A25" w:rsidRPr="000F1A25">
        <w:rPr>
          <w:lang w:val="uk-UA"/>
        </w:rPr>
        <w:instrText xml:space="preserve"> "</w:instrText>
      </w:r>
      <w:r w:rsidR="000F1A25">
        <w:instrText>https</w:instrText>
      </w:r>
      <w:r w:rsidR="000F1A25" w:rsidRPr="000F1A25">
        <w:rPr>
          <w:lang w:val="uk-UA"/>
        </w:rPr>
        <w:instrText>://</w:instrText>
      </w:r>
      <w:r w:rsidR="000F1A25">
        <w:instrText>ippo</w:instrText>
      </w:r>
      <w:r w:rsidR="000F1A25" w:rsidRPr="000F1A25">
        <w:rPr>
          <w:lang w:val="uk-UA"/>
        </w:rPr>
        <w:instrText>.</w:instrText>
      </w:r>
      <w:r w:rsidR="000F1A25">
        <w:instrText>dn</w:instrText>
      </w:r>
      <w:r w:rsidR="000F1A25" w:rsidRPr="000F1A25">
        <w:rPr>
          <w:lang w:val="uk-UA"/>
        </w:rPr>
        <w:instrText>.</w:instrText>
      </w:r>
      <w:r w:rsidR="000F1A25">
        <w:instrText>ua</w:instrText>
      </w:r>
      <w:r w:rsidR="000F1A25" w:rsidRPr="000F1A25">
        <w:rPr>
          <w:lang w:val="uk-UA"/>
        </w:rPr>
        <w:instrText>/</w:instrText>
      </w:r>
      <w:r w:rsidR="000F1A25">
        <w:instrText>novyny</w:instrText>
      </w:r>
      <w:r w:rsidR="000F1A25" w:rsidRPr="000F1A25">
        <w:rPr>
          <w:lang w:val="uk-UA"/>
        </w:rPr>
        <w:instrText>-</w:instrText>
      </w:r>
      <w:r w:rsidR="000F1A25">
        <w:instrText>afisha</w:instrText>
      </w:r>
      <w:r w:rsidR="000F1A25" w:rsidRPr="000F1A25">
        <w:rPr>
          <w:lang w:val="uk-UA"/>
        </w:rPr>
        <w:instrText>/</w:instrText>
      </w:r>
      <w:r w:rsidR="000F1A25">
        <w:instrText>nov</w:instrText>
      </w:r>
      <w:r w:rsidR="000F1A25">
        <w:instrText>yny</w:instrText>
      </w:r>
      <w:r w:rsidR="000F1A25" w:rsidRPr="000F1A25">
        <w:rPr>
          <w:lang w:val="uk-UA"/>
        </w:rPr>
        <w:instrText>/2025/</w:instrText>
      </w:r>
      <w:r w:rsidR="000F1A25">
        <w:instrText>vseukrajinskij</w:instrText>
      </w:r>
      <w:r w:rsidR="000F1A25" w:rsidRPr="000F1A25">
        <w:rPr>
          <w:lang w:val="uk-UA"/>
        </w:rPr>
        <w:instrText>-</w:instrText>
      </w:r>
      <w:r w:rsidR="000F1A25">
        <w:instrText>misyachnik</w:instrText>
      </w:r>
      <w:r w:rsidR="000F1A25" w:rsidRPr="000F1A25">
        <w:rPr>
          <w:lang w:val="uk-UA"/>
        </w:rPr>
        <w:instrText>-</w:instrText>
      </w:r>
      <w:r w:rsidR="000F1A25">
        <w:instrText>shkilnikh</w:instrText>
      </w:r>
      <w:r w:rsidR="000F1A25" w:rsidRPr="000F1A25">
        <w:rPr>
          <w:lang w:val="uk-UA"/>
        </w:rPr>
        <w:instrText>-</w:instrText>
      </w:r>
      <w:r w:rsidR="000F1A25">
        <w:instrText>bibliotek</w:instrText>
      </w:r>
      <w:r w:rsidR="000F1A25" w:rsidRPr="000F1A25">
        <w:rPr>
          <w:lang w:val="uk-UA"/>
        </w:rPr>
        <w:instrText>-</w:instrText>
      </w:r>
      <w:r w:rsidR="000F1A25">
        <w:instrText>u</w:instrText>
      </w:r>
      <w:r w:rsidR="000F1A25" w:rsidRPr="000F1A25">
        <w:rPr>
          <w:lang w:val="uk-UA"/>
        </w:rPr>
        <w:instrText>-</w:instrText>
      </w:r>
      <w:r w:rsidR="000F1A25">
        <w:instrText>donetskij</w:instrText>
      </w:r>
      <w:r w:rsidR="000F1A25" w:rsidRPr="000F1A25">
        <w:rPr>
          <w:lang w:val="uk-UA"/>
        </w:rPr>
        <w:instrText>-</w:instrText>
      </w:r>
      <w:r w:rsidR="000F1A25">
        <w:instrText>oblasti</w:instrText>
      </w:r>
      <w:r w:rsidR="000F1A25" w:rsidRPr="000F1A25">
        <w:rPr>
          <w:lang w:val="uk-UA"/>
        </w:rPr>
        <w:instrText>-</w:instrText>
      </w:r>
      <w:r w:rsidR="000F1A25">
        <w:instrText>ridna</w:instrText>
      </w:r>
      <w:r w:rsidR="000F1A25" w:rsidRPr="000F1A25">
        <w:rPr>
          <w:lang w:val="uk-UA"/>
        </w:rPr>
        <w:instrText>-</w:instrText>
      </w:r>
      <w:r w:rsidR="000F1A25">
        <w:instrText>mova</w:instrText>
      </w:r>
      <w:r w:rsidR="000F1A25" w:rsidRPr="000F1A25">
        <w:rPr>
          <w:lang w:val="uk-UA"/>
        </w:rPr>
        <w:instrText>-</w:instrText>
      </w:r>
      <w:r w:rsidR="000F1A25">
        <w:instrText>nasha</w:instrText>
      </w:r>
      <w:r w:rsidR="000F1A25" w:rsidRPr="000F1A25">
        <w:rPr>
          <w:lang w:val="uk-UA"/>
        </w:rPr>
        <w:instrText>-</w:instrText>
      </w:r>
      <w:r w:rsidR="000F1A25">
        <w:instrText>zbroya</w:instrText>
      </w:r>
      <w:r w:rsidR="000F1A25" w:rsidRPr="000F1A25">
        <w:rPr>
          <w:lang w:val="uk-UA"/>
        </w:rPr>
        <w:instrText>-</w:instrText>
      </w:r>
      <w:r w:rsidR="000F1A25">
        <w:instrText>i</w:instrText>
      </w:r>
      <w:r w:rsidR="000F1A25" w:rsidRPr="000F1A25">
        <w:rPr>
          <w:lang w:val="uk-UA"/>
        </w:rPr>
        <w:instrText>-</w:instrText>
      </w:r>
      <w:r w:rsidR="000F1A25">
        <w:instrText>nash</w:instrText>
      </w:r>
      <w:r w:rsidR="000F1A25" w:rsidRPr="000F1A25">
        <w:rPr>
          <w:lang w:val="uk-UA"/>
        </w:rPr>
        <w:instrText>-</w:instrText>
      </w:r>
      <w:r w:rsidR="000F1A25">
        <w:instrText>oberig</w:instrText>
      </w:r>
      <w:r w:rsidR="000F1A25" w:rsidRPr="000F1A25">
        <w:rPr>
          <w:lang w:val="uk-UA"/>
        </w:rPr>
        <w:instrText xml:space="preserve">" </w:instrText>
      </w:r>
      <w:r w:rsidR="000F1A25">
        <w:fldChar w:fldCharType="separate"/>
      </w:r>
      <w:r w:rsidR="00D13323" w:rsidRPr="001A32B8">
        <w:rPr>
          <w:rStyle w:val="a4"/>
          <w:lang w:val="uk-UA"/>
        </w:rPr>
        <w:t>сайті інституту</w:t>
      </w:r>
      <w:r w:rsidR="000F1A25">
        <w:rPr>
          <w:rStyle w:val="a4"/>
          <w:lang w:val="uk-UA"/>
        </w:rPr>
        <w:fldChar w:fldCharType="end"/>
      </w:r>
      <w:r w:rsidR="00D13323" w:rsidRPr="001A32B8">
        <w:rPr>
          <w:color w:val="212529"/>
          <w:lang w:val="uk-UA"/>
        </w:rPr>
        <w:t xml:space="preserve">, </w:t>
      </w:r>
      <w:r w:rsidR="000F1A25">
        <w:fldChar w:fldCharType="begin"/>
      </w:r>
      <w:r w:rsidR="000F1A25" w:rsidRPr="000F1A25">
        <w:rPr>
          <w:lang w:val="uk-UA"/>
        </w:rPr>
        <w:instrText xml:space="preserve"> </w:instrText>
      </w:r>
      <w:r w:rsidR="000F1A25">
        <w:instrText>HYPERLINK</w:instrText>
      </w:r>
      <w:r w:rsidR="000F1A25" w:rsidRPr="000F1A25">
        <w:rPr>
          <w:lang w:val="uk-UA"/>
        </w:rPr>
        <w:instrText xml:space="preserve"> "</w:instrText>
      </w:r>
      <w:r w:rsidR="000F1A25">
        <w:instrText>https</w:instrText>
      </w:r>
      <w:r w:rsidR="000F1A25" w:rsidRPr="000F1A25">
        <w:rPr>
          <w:lang w:val="uk-UA"/>
        </w:rPr>
        <w:instrText>://</w:instrText>
      </w:r>
      <w:r w:rsidR="000F1A25">
        <w:instrText>bibliotekaippo</w:instrText>
      </w:r>
      <w:r w:rsidR="000F1A25" w:rsidRPr="000F1A25">
        <w:rPr>
          <w:lang w:val="uk-UA"/>
        </w:rPr>
        <w:instrText>7.</w:instrText>
      </w:r>
      <w:r w:rsidR="000F1A25">
        <w:instrText>wixsite</w:instrText>
      </w:r>
      <w:r w:rsidR="000F1A25" w:rsidRPr="000F1A25">
        <w:rPr>
          <w:lang w:val="uk-UA"/>
        </w:rPr>
        <w:instrText>.</w:instrText>
      </w:r>
      <w:r w:rsidR="000F1A25">
        <w:instrText>com</w:instrText>
      </w:r>
      <w:r w:rsidR="000F1A25" w:rsidRPr="000F1A25">
        <w:rPr>
          <w:lang w:val="uk-UA"/>
        </w:rPr>
        <w:instrText>/</w:instrText>
      </w:r>
      <w:r w:rsidR="000F1A25">
        <w:instrText>misyachnikdonippo</w:instrText>
      </w:r>
      <w:r w:rsidR="000F1A25" w:rsidRPr="000F1A25">
        <w:rPr>
          <w:lang w:val="uk-UA"/>
        </w:rPr>
        <w:instrText xml:space="preserve">/2025" </w:instrText>
      </w:r>
      <w:r w:rsidR="000F1A25">
        <w:fldChar w:fldCharType="separate"/>
      </w:r>
      <w:r w:rsidRPr="001A32B8">
        <w:rPr>
          <w:rStyle w:val="a4"/>
          <w:color w:val="0D6EFD"/>
          <w:lang w:val="uk-UA"/>
        </w:rPr>
        <w:t>сайті бібліотеки</w:t>
      </w:r>
      <w:r w:rsidR="000F1A25">
        <w:rPr>
          <w:rStyle w:val="a4"/>
          <w:color w:val="0D6EFD"/>
          <w:lang w:val="uk-UA"/>
        </w:rPr>
        <w:fldChar w:fldCharType="end"/>
      </w:r>
      <w:r w:rsidRPr="001A32B8">
        <w:rPr>
          <w:color w:val="212529"/>
        </w:rPr>
        <w:t> </w:t>
      </w:r>
      <w:r w:rsidRPr="001A32B8">
        <w:rPr>
          <w:color w:val="212529"/>
          <w:lang w:val="uk-UA"/>
        </w:rPr>
        <w:t>Донецького</w:t>
      </w:r>
      <w:r w:rsidRPr="001A32B8">
        <w:rPr>
          <w:color w:val="212529"/>
        </w:rPr>
        <w:t> </w:t>
      </w:r>
      <w:r w:rsidRPr="001A32B8">
        <w:rPr>
          <w:color w:val="212529"/>
          <w:lang w:val="uk-UA"/>
        </w:rPr>
        <w:t xml:space="preserve"> </w:t>
      </w:r>
      <w:proofErr w:type="spellStart"/>
      <w:r w:rsidRPr="001A32B8">
        <w:rPr>
          <w:color w:val="212529"/>
          <w:lang w:val="uk-UA"/>
        </w:rPr>
        <w:t>ОблІППО</w:t>
      </w:r>
      <w:proofErr w:type="spellEnd"/>
      <w:r w:rsidRPr="001A32B8">
        <w:rPr>
          <w:color w:val="212529"/>
          <w:lang w:val="uk-UA"/>
        </w:rPr>
        <w:t>, на</w:t>
      </w:r>
      <w:r w:rsidRPr="001A32B8">
        <w:rPr>
          <w:color w:val="212529"/>
        </w:rPr>
        <w:t> </w:t>
      </w:r>
      <w:hyperlink r:id="rId5" w:history="1">
        <w:r w:rsidRPr="001A32B8">
          <w:rPr>
            <w:rStyle w:val="a4"/>
            <w:color w:val="0D6EFD"/>
            <w:lang w:val="uk-UA"/>
          </w:rPr>
          <w:t>дошці</w:t>
        </w:r>
      </w:hyperlink>
      <w:r w:rsidRPr="001A32B8">
        <w:rPr>
          <w:color w:val="212529"/>
          <w:lang w:val="uk-UA"/>
        </w:rPr>
        <w:t>, а також на</w:t>
      </w:r>
      <w:r w:rsidRPr="001A32B8">
        <w:rPr>
          <w:color w:val="212529"/>
        </w:rPr>
        <w:t> </w:t>
      </w:r>
      <w:hyperlink r:id="rId6" w:history="1">
        <w:r w:rsidRPr="001A32B8">
          <w:rPr>
            <w:rStyle w:val="a4"/>
            <w:color w:val="0D6EFD"/>
            <w:lang w:val="uk-UA"/>
          </w:rPr>
          <w:t>порталі</w:t>
        </w:r>
      </w:hyperlink>
      <w:r w:rsidRPr="001A32B8">
        <w:rPr>
          <w:color w:val="212529"/>
        </w:rPr>
        <w:t> </w:t>
      </w:r>
      <w:r w:rsidRPr="001A32B8">
        <w:rPr>
          <w:color w:val="212529"/>
          <w:lang w:val="uk-UA"/>
        </w:rPr>
        <w:t>Державної науково-педагогічної бібліотеки України імені В.</w:t>
      </w:r>
      <w:r w:rsidRPr="001A32B8">
        <w:rPr>
          <w:color w:val="212529"/>
        </w:rPr>
        <w:t> </w:t>
      </w:r>
      <w:r w:rsidRPr="001A32B8">
        <w:rPr>
          <w:color w:val="212529"/>
          <w:lang w:val="uk-UA"/>
        </w:rPr>
        <w:t>О.</w:t>
      </w:r>
      <w:r w:rsidRPr="001A32B8">
        <w:rPr>
          <w:color w:val="212529"/>
        </w:rPr>
        <w:t> </w:t>
      </w:r>
      <w:r w:rsidRPr="001A32B8">
        <w:rPr>
          <w:color w:val="212529"/>
          <w:lang w:val="uk-UA"/>
        </w:rPr>
        <w:t>Сухомлинського.</w:t>
      </w:r>
    </w:p>
    <w:p w:rsidR="00AF7063" w:rsidRPr="001A32B8" w:rsidRDefault="00AF7063" w:rsidP="00AF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F7063" w:rsidRPr="001A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63"/>
    <w:rsid w:val="00087AF4"/>
    <w:rsid w:val="000D549F"/>
    <w:rsid w:val="000F1A25"/>
    <w:rsid w:val="001A32B8"/>
    <w:rsid w:val="001C4FF5"/>
    <w:rsid w:val="001D66C0"/>
    <w:rsid w:val="00207E7C"/>
    <w:rsid w:val="00315F82"/>
    <w:rsid w:val="00361519"/>
    <w:rsid w:val="00410283"/>
    <w:rsid w:val="004D01BB"/>
    <w:rsid w:val="00536763"/>
    <w:rsid w:val="00615EEA"/>
    <w:rsid w:val="007659CE"/>
    <w:rsid w:val="007D0199"/>
    <w:rsid w:val="007E14DF"/>
    <w:rsid w:val="00882476"/>
    <w:rsid w:val="0088472D"/>
    <w:rsid w:val="008B6819"/>
    <w:rsid w:val="008E27F5"/>
    <w:rsid w:val="009E6FEC"/>
    <w:rsid w:val="00A116E8"/>
    <w:rsid w:val="00A81740"/>
    <w:rsid w:val="00A971DE"/>
    <w:rsid w:val="00AD4FCE"/>
    <w:rsid w:val="00AF0418"/>
    <w:rsid w:val="00AF7063"/>
    <w:rsid w:val="00BF5FCC"/>
    <w:rsid w:val="00C53327"/>
    <w:rsid w:val="00C65A0D"/>
    <w:rsid w:val="00CE1745"/>
    <w:rsid w:val="00D13323"/>
    <w:rsid w:val="00E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AA5CE-B298-406E-84A1-2D350A35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7063"/>
    <w:rPr>
      <w:color w:val="0000FF"/>
      <w:u w:val="single"/>
    </w:rPr>
  </w:style>
  <w:style w:type="character" w:styleId="a5">
    <w:name w:val="Strong"/>
    <w:basedOn w:val="a0"/>
    <w:uiPriority w:val="22"/>
    <w:qFormat/>
    <w:rsid w:val="00AF0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UQsuzh" TargetMode="External"/><Relationship Id="rId5" Type="http://schemas.openxmlformats.org/officeDocument/2006/relationships/hyperlink" Target="https://padlet.com/konkursbibliotekaippo/2025-ehi0aeevp4hvtq6r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5;&#1086;&#1083;&#1100;&#1079;&#1086;&#1074;&#1072;&#1090;&#1077;&#1083;&#1100;\Desktop\&#1092;&#1077;&#1089;&#1090;&#1080;&#1074;&#1072;&#1083;&#1100;\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Лист1!$A$1:$A$19</c:f>
              <c:strCache>
                <c:ptCount val="19"/>
                <c:pt idx="0">
                  <c:v>Бахмутська</c:v>
                </c:pt>
                <c:pt idx="1">
                  <c:v>Білозерська</c:v>
                </c:pt>
                <c:pt idx="2">
                  <c:v>Великоновосілківська</c:v>
                </c:pt>
                <c:pt idx="3">
                  <c:v>Вугледарська</c:v>
                </c:pt>
                <c:pt idx="4">
                  <c:v>Дружківська</c:v>
                </c:pt>
                <c:pt idx="5">
                  <c:v>Званівська</c:v>
                </c:pt>
                <c:pt idx="6">
                  <c:v>Краматорська</c:v>
                </c:pt>
                <c:pt idx="7">
                  <c:v>Курахівська</c:v>
                </c:pt>
                <c:pt idx="8">
                  <c:v>Лиманська</c:v>
                </c:pt>
                <c:pt idx="9">
                  <c:v>Мангушська</c:v>
                </c:pt>
                <c:pt idx="10">
                  <c:v>Марʼїнська</c:v>
                </c:pt>
                <c:pt idx="11">
                  <c:v>Мирноградська</c:v>
                </c:pt>
                <c:pt idx="12">
                  <c:v>Нікольська</c:v>
                </c:pt>
                <c:pt idx="13">
                  <c:v>Олександрівська</c:v>
                </c:pt>
                <c:pt idx="14">
                  <c:v>Покровська</c:v>
                </c:pt>
                <c:pt idx="15">
                  <c:v>Селидівська</c:v>
                </c:pt>
                <c:pt idx="16">
                  <c:v>Слов'янська</c:v>
                </c:pt>
                <c:pt idx="17">
                  <c:v>Соледарська</c:v>
                </c:pt>
                <c:pt idx="18">
                  <c:v>Торецтка</c:v>
                </c:pt>
              </c:strCache>
            </c:strRef>
          </c:cat>
          <c:val>
            <c:numRef>
              <c:f>Лист1!$B$1:$B$19</c:f>
              <c:numCache>
                <c:formatCode>General</c:formatCode>
                <c:ptCount val="19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4</c:v>
                </c:pt>
                <c:pt idx="17">
                  <c:v>1</c:v>
                </c:pt>
                <c:pt idx="1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5D-4CC0-A0E5-21F4DF109C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397852464"/>
        <c:axId val="397852136"/>
      </c:barChart>
      <c:catAx>
        <c:axId val="39785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852136"/>
        <c:crosses val="autoZero"/>
        <c:auto val="1"/>
        <c:lblAlgn val="ctr"/>
        <c:lblOffset val="100"/>
        <c:noMultiLvlLbl val="0"/>
      </c:catAx>
      <c:valAx>
        <c:axId val="397852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85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2025-12-16T15:39:00Z</dcterms:created>
  <dcterms:modified xsi:type="dcterms:W3CDTF">2025-12-18T15:36:00Z</dcterms:modified>
</cp:coreProperties>
</file>